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2791"/>
      </w:pPr>
      <w:r>
        <w:rPr/>
        <w:t>anexo V - CONCILIAÇÃO BANCÁRIA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758"/>
        <w:gridCol w:w="1161"/>
        <w:gridCol w:w="1495"/>
        <w:gridCol w:w="1494"/>
      </w:tblGrid>
      <w:tr>
        <w:trPr>
          <w:trHeight w:val="608" w:hRule="atLeast"/>
        </w:trPr>
        <w:tc>
          <w:tcPr>
            <w:tcW w:w="497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32" w:right="3487"/>
              <w:rPr>
                <w:b/>
                <w:sz w:val="22"/>
              </w:rPr>
            </w:pPr>
            <w:r>
              <w:rPr>
                <w:b/>
                <w:sz w:val="22"/>
              </w:rPr>
              <w:t>UNIDADE EXECUTORA</w:t>
            </w:r>
          </w:p>
        </w:tc>
        <w:tc>
          <w:tcPr>
            <w:tcW w:w="41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859" w:val="left" w:leader="none"/>
                <w:tab w:pos="3639" w:val="left" w:leader="none"/>
              </w:tabs>
              <w:spacing w:line="241" w:lineRule="exact" w:before="1"/>
              <w:ind w:left="478"/>
              <w:rPr>
                <w:sz w:val="22"/>
              </w:rPr>
            </w:pPr>
            <w:r>
              <w:rPr>
                <w:b/>
                <w:sz w:val="22"/>
              </w:rPr>
              <w:t>CONVÊNIO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N.º</w:t>
            </w:r>
            <w:r>
              <w:rPr>
                <w:b/>
                <w:sz w:val="22"/>
                <w:u w:val="thick"/>
              </w:rPr>
              <w:t> </w:t>
              <w:tab/>
              <w:t>/</w:t>
              <w:tab/>
            </w:r>
            <w:r>
              <w:rPr>
                <w:sz w:val="22"/>
              </w:rPr>
              <w:t>.</w:t>
            </w:r>
          </w:p>
        </w:tc>
      </w:tr>
      <w:tr>
        <w:trPr>
          <w:trHeight w:val="514" w:hRule="atLeast"/>
        </w:trPr>
        <w:tc>
          <w:tcPr>
            <w:tcW w:w="9128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759" w:val="left" w:leader="none"/>
                <w:tab w:pos="5153" w:val="left" w:leader="none"/>
                <w:tab w:pos="5767" w:val="left" w:leader="none"/>
                <w:tab w:pos="6492" w:val="left" w:leader="none"/>
                <w:tab w:pos="6886" w:val="left" w:leader="none"/>
                <w:tab w:pos="7500" w:val="left" w:leader="none"/>
              </w:tabs>
              <w:ind w:left="1581"/>
              <w:rPr>
                <w:sz w:val="22"/>
              </w:rPr>
            </w:pPr>
            <w:r>
              <w:rPr>
                <w:b/>
                <w:sz w:val="22"/>
              </w:rPr>
              <w:t>PERÍODO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EXECUÇÃO:</w:t>
            </w:r>
            <w:r>
              <w:rPr>
                <w:b/>
                <w:sz w:val="22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b/>
                <w:sz w:val="22"/>
              </w:rPr>
              <w:t>até</w:t>
            </w:r>
            <w:r>
              <w:rPr>
                <w:b/>
                <w:sz w:val="22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sz w:val="22"/>
              </w:rPr>
              <w:t>.</w:t>
            </w:r>
          </w:p>
        </w:tc>
      </w:tr>
      <w:tr>
        <w:trPr>
          <w:trHeight w:val="620" w:hRule="atLeast"/>
        </w:trPr>
        <w:tc>
          <w:tcPr>
            <w:tcW w:w="912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09" w:right="3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</w:t>
            </w:r>
          </w:p>
        </w:tc>
      </w:tr>
      <w:tr>
        <w:trPr>
          <w:trHeight w:val="234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3"/>
              <w:ind w:left="826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3"/>
              <w:ind w:left="1031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</w:tc>
        <w:tc>
          <w:tcPr>
            <w:tcW w:w="4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</w:tc>
      </w:tr>
      <w:tr>
        <w:trPr>
          <w:trHeight w:val="260" w:hRule="atLeast"/>
        </w:trPr>
        <w:tc>
          <w:tcPr>
            <w:tcW w:w="22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76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( + ) Saldo Constante do Extrato Bancário</w:t>
            </w:r>
          </w:p>
        </w:tc>
        <w:tc>
          <w:tcPr>
            <w:tcW w:w="14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" w:hRule="atLeast"/>
        </w:trPr>
        <w:tc>
          <w:tcPr>
            <w:tcW w:w="9128" w:type="dxa"/>
            <w:gridSpan w:val="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67" w:hRule="atLeast"/>
        </w:trPr>
        <w:tc>
          <w:tcPr>
            <w:tcW w:w="912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54"/>
              <w:ind w:left="1953"/>
              <w:rPr>
                <w:b/>
                <w:sz w:val="20"/>
              </w:rPr>
            </w:pPr>
            <w:r>
              <w:rPr>
                <w:b/>
                <w:sz w:val="20"/>
              </w:rPr>
              <w:t>( - ) Cheques emitidos e não processados no Extrato Bancário</w:t>
            </w:r>
          </w:p>
        </w:tc>
      </w:tr>
      <w:tr>
        <w:trPr>
          <w:trHeight w:val="234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668" w:val="left" w:leader="none"/>
              </w:tabs>
              <w:spacing w:line="211" w:lineRule="exact" w:before="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Cheque</w:t>
              <w:tab/>
              <w:t>Nome do Credor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3"/>
              <w:ind w:left="549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234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7634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197" w:lineRule="exact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9128" w:type="dxa"/>
            <w:gridSpan w:val="5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912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75"/>
              <w:rPr>
                <w:b/>
                <w:sz w:val="20"/>
              </w:rPr>
            </w:pPr>
            <w:r>
              <w:rPr>
                <w:b/>
                <w:sz w:val="20"/>
              </w:rPr>
              <w:t>( - ) Valores creditados a identificar não relacionados ao convênio</w:t>
            </w: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21"/>
              <w:ind w:left="3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sss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"/>
              <w:ind w:left="555" w:right="50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634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6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01" w:hRule="atLeast"/>
        </w:trPr>
        <w:tc>
          <w:tcPr>
            <w:tcW w:w="9128" w:type="dxa"/>
            <w:gridSpan w:val="5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313" w:hRule="atLeast"/>
        </w:trPr>
        <w:tc>
          <w:tcPr>
            <w:tcW w:w="912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545" w:right="3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+ -) Outros a justificar</w:t>
            </w: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3"/>
              <w:ind w:left="555" w:right="50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634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6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56" w:hRule="atLeast"/>
        </w:trPr>
        <w:tc>
          <w:tcPr>
            <w:tcW w:w="76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63" w:hRule="atLeast"/>
        </w:trPr>
        <w:tc>
          <w:tcPr>
            <w:tcW w:w="497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482"/>
              <w:rPr>
                <w:b/>
                <w:sz w:val="20"/>
              </w:rPr>
            </w:pPr>
            <w:r>
              <w:rPr>
                <w:b/>
                <w:sz w:val="20"/>
              </w:rPr>
              <w:t>SALDO DISPONÍVEL</w:t>
            </w:r>
          </w:p>
        </w:tc>
        <w:tc>
          <w:tcPr>
            <w:tcW w:w="1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197" w:lineRule="exact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</w:tr>
      <w:tr>
        <w:trPr>
          <w:trHeight w:val="1063" w:hRule="atLeast"/>
        </w:trPr>
        <w:tc>
          <w:tcPr>
            <w:tcW w:w="9128" w:type="dxa"/>
            <w:gridSpan w:val="5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64" w:lineRule="auto"/>
              <w:ind w:left="32" w:firstLine="1048"/>
              <w:rPr>
                <w:sz w:val="22"/>
              </w:rPr>
            </w:pPr>
            <w:r>
              <w:rPr>
                <w:sz w:val="22"/>
              </w:rPr>
              <w:t>Atesto que responsabilizo-me pelos documentos acima descritos, pela sua guarda, conforme a IN CAGE 01, de 21 de março de 2006.</w:t>
            </w:r>
          </w:p>
        </w:tc>
      </w:tr>
      <w:tr>
        <w:trPr>
          <w:trHeight w:val="656" w:hRule="atLeast"/>
        </w:trPr>
        <w:tc>
          <w:tcPr>
            <w:tcW w:w="4978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660"/>
              <w:rPr>
                <w:b/>
                <w:sz w:val="20"/>
              </w:rPr>
            </w:pPr>
            <w:r>
              <w:rPr>
                <w:b/>
                <w:sz w:val="20"/>
              </w:rPr>
              <w:t>Unidade Executora</w:t>
            </w:r>
          </w:p>
        </w:tc>
        <w:tc>
          <w:tcPr>
            <w:tcW w:w="4150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pela Execução</w:t>
            </w:r>
          </w:p>
        </w:tc>
      </w:tr>
      <w:tr>
        <w:trPr>
          <w:trHeight w:val="823" w:hRule="atLeast"/>
        </w:trPr>
        <w:tc>
          <w:tcPr>
            <w:tcW w:w="22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2758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60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2019-02-08T16:47:23Z</dcterms:created>
  <dcterms:modified xsi:type="dcterms:W3CDTF">2019-02-08T16:47:23Z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