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PADRÃO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09/2020</w:t>
      </w:r>
    </w:p>
    <w:p w:rsidR="00000000" w:rsidDel="00000000" w:rsidP="00000000" w:rsidRDefault="00000000" w:rsidRPr="00000000" w14:paraId="00000004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Produções Culturais</w:t>
      </w:r>
    </w:p>
    <w:p w:rsidR="00000000" w:rsidDel="00000000" w:rsidP="00000000" w:rsidRDefault="00000000" w:rsidRPr="00000000" w14:paraId="00000005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419"/>
          <w:tab w:val="right" w:pos="8838"/>
        </w:tabs>
        <w:spacing w:after="40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Orientações para preenchimento do Formulário Padrão: </w:t>
      </w:r>
    </w:p>
    <w:p w:rsidR="00000000" w:rsidDel="00000000" w:rsidP="00000000" w:rsidRDefault="00000000" w:rsidRPr="00000000" w14:paraId="00000007">
      <w:pPr>
        <w:tabs>
          <w:tab w:val="center" w:pos="4419"/>
          <w:tab w:val="right" w:pos="8838"/>
        </w:tabs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a) não altere a configuração dos campos do Formulário Padrão;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b) não insira imagens no Formulário padrão (caso necessário, acrescente outros anexos ao projeto).</w:t>
      </w:r>
    </w:p>
    <w:p w:rsidR="00000000" w:rsidDel="00000000" w:rsidP="00000000" w:rsidRDefault="00000000" w:rsidRPr="00000000" w14:paraId="00000009">
      <w:pPr>
        <w:tabs>
          <w:tab w:val="center" w:pos="4419"/>
          <w:tab w:val="right" w:pos="8838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poderão ser indicados links que remetam à exibição de informações complementares para a análise; neste caso certifique-se de que eles permanecerão válidos durante o período de avaliação.</w:t>
      </w:r>
    </w:p>
    <w:p w:rsidR="00000000" w:rsidDel="00000000" w:rsidP="00000000" w:rsidRDefault="00000000" w:rsidRPr="00000000" w14:paraId="0000000A">
      <w:pPr>
        <w:tabs>
          <w:tab w:val="center" w:pos="4419"/>
          <w:tab w:val="right" w:pos="8838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d) lembre-se de que todas as informações deste formulário devem coincidir com os dados fornecidos na inscrição eletrônica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IDENTIFICAÇÃO DO PROJETO</w:t>
      </w:r>
    </w:p>
    <w:p w:rsidR="00000000" w:rsidDel="00000000" w:rsidP="00000000" w:rsidRDefault="00000000" w:rsidRPr="00000000" w14:paraId="0000000D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5"/>
        <w:gridCol w:w="7155"/>
        <w:tblGridChange w:id="0">
          <w:tblGrid>
            <w:gridCol w:w="3315"/>
            <w:gridCol w:w="7155"/>
          </w:tblGrid>
        </w:tblGridChange>
      </w:tblGrid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0"/>
        <w:gridCol w:w="7170"/>
        <w:tblGridChange w:id="0">
          <w:tblGrid>
            <w:gridCol w:w="3300"/>
            <w:gridCol w:w="7170"/>
          </w:tblGrid>
        </w:tblGridChange>
      </w:tblGrid>
      <w:tr>
        <w:trPr>
          <w:trHeight w:val="1285.9570312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</w:t>
            </w:r>
          </w:p>
          <w:p w:rsidR="00000000" w:rsidDel="00000000" w:rsidP="00000000" w:rsidRDefault="00000000" w:rsidRPr="00000000" w14:paraId="0000001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4419"/>
                <w:tab w:val="right" w:pos="8838"/>
              </w:tabs>
              <w:spacing w:after="40" w:before="40" w:lineRule="auto"/>
              <w:ind w:right="60.11811023622044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resumidamente o que será realizado no projeto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PRODUTOR CULTURAL, EQUIPE E APOIADORES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41.7322834645668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25.00000000000003" w:type="dxa"/>
        <w:tblLayout w:type="fixed"/>
        <w:tblLook w:val="0000"/>
      </w:tblPr>
      <w:tblGrid>
        <w:gridCol w:w="1170"/>
        <w:gridCol w:w="5670"/>
        <w:gridCol w:w="3645"/>
        <w:tblGridChange w:id="0">
          <w:tblGrid>
            <w:gridCol w:w="1170"/>
            <w:gridCol w:w="5670"/>
            <w:gridCol w:w="3645"/>
          </w:tblGrid>
        </w:tblGridChange>
      </w:tblGrid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N° CEPC: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Produtor Cultural: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CNPJ:</w:t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responsável legal pelo CEPC: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 e 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Município:</w:t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os dados cadastrais do proponente o projeto conforme o registro junto ao Cadastro Estadual de Produtor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90"/>
        <w:gridCol w:w="2565"/>
        <w:gridCol w:w="5700"/>
        <w:tblGridChange w:id="0">
          <w:tblGrid>
            <w:gridCol w:w="2190"/>
            <w:gridCol w:w="2565"/>
            <w:gridCol w:w="5700"/>
          </w:tblGrid>
        </w:tblGridChange>
      </w:tblGrid>
      <w:tr>
        <w:trPr>
          <w:trHeight w:val="356" w:hRule="atLeast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Ficha Técnica</w:t>
            </w:r>
          </w:p>
        </w:tc>
      </w:tr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Completo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Função/ e-mail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Currículo Resumido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.914062500000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.93554687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Nome completo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: Informe o nome dos profissionais ou empresas que desempenham funções essenciais para o projeto.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Função/ e-mail: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informe o e-mail e descreva as atribuições de cada um no projeto.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Currículo resumido: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Apresente o currículo resumido dos profissionais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Acrescente linhas, se necessário.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80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5"/>
        <w:gridCol w:w="7665"/>
        <w:tblGridChange w:id="0">
          <w:tblGrid>
            <w:gridCol w:w="2715"/>
            <w:gridCol w:w="7665"/>
          </w:tblGrid>
        </w:tblGridChange>
      </w:tblGrid>
      <w:tr>
        <w:trPr>
          <w:trHeight w:val="356" w:hRule="atLeast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Profissional de contabilidade: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 </w:t>
            </w:r>
          </w:p>
        </w:tc>
      </w:tr>
      <w:tr>
        <w:trPr>
          <w:trHeight w:val="356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CRC: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6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0"/>
        <w:gridCol w:w="5835"/>
        <w:tblGridChange w:id="0">
          <w:tblGrid>
            <w:gridCol w:w="4530"/>
            <w:gridCol w:w="5835"/>
          </w:tblGrid>
        </w:tblGridChange>
      </w:tblGrid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Apoiador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Participação</w:t>
            </w:r>
          </w:p>
        </w:tc>
      </w:tr>
      <w:tr>
        <w:trPr>
          <w:trHeight w:val="356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Informe, caso houver, instituições, entidades ou empresas parceiras do projeto, através do apoio em bens ou serviços. A marca dos apoiadores poderá ser veiculada nos materiais de divulgação e produtos culturais resultantes, desde que não recebam valores oriundos do projeto. </w:t>
            </w:r>
          </w:p>
          <w:p w:rsidR="00000000" w:rsidDel="00000000" w:rsidP="00000000" w:rsidRDefault="00000000" w:rsidRPr="00000000" w14:paraId="0000006A">
            <w:pPr>
              <w:spacing w:after="40" w:before="40" w:lineRule="auto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Descreva a forma de participação e informações complementares.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left="-56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dfdfdf" w:val="clear"/>
        <w:ind w:left="-1418" w:right="-113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MUNICÍPIOS E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70.0" w:type="dxa"/>
        <w:jc w:val="left"/>
        <w:tblInd w:w="-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7665"/>
        <w:tblGridChange w:id="0">
          <w:tblGrid>
            <w:gridCol w:w="2805"/>
            <w:gridCol w:w="7665"/>
          </w:tblGrid>
        </w:tblGridChange>
      </w:tblGrid>
      <w:tr>
        <w:trPr>
          <w:trHeight w:val="35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</w:t>
            </w:r>
          </w:p>
        </w:tc>
      </w:tr>
      <w:tr>
        <w:trPr>
          <w:trHeight w:val="35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</w:t>
            </w:r>
          </w:p>
        </w:tc>
      </w:tr>
      <w:tr>
        <w:trPr>
          <w:trHeight w:val="35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</w:t>
            </w:r>
          </w:p>
        </w:tc>
      </w:tr>
      <w:tr>
        <w:trPr>
          <w:trHeight w:val="35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 </w:t>
            </w:r>
          </w:p>
        </w:tc>
      </w:tr>
      <w:tr>
        <w:trPr>
          <w:trHeight w:val="356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Liste os municípios de realização das atividades do projeto (conforme indicados no Sistema) e os possíveis locais de realização.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Se o local de realização não estiver definido, preencha “a definir”</w:t>
            </w:r>
          </w:p>
        </w:tc>
      </w:tr>
    </w:tbl>
    <w:p w:rsidR="00000000" w:rsidDel="00000000" w:rsidP="00000000" w:rsidRDefault="00000000" w:rsidRPr="00000000" w14:paraId="0000007B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JUSTIFICATIVA</w:t>
      </w:r>
    </w:p>
    <w:p w:rsidR="00000000" w:rsidDel="00000000" w:rsidP="00000000" w:rsidRDefault="00000000" w:rsidRPr="00000000" w14:paraId="00000084">
      <w:pPr>
        <w:tabs>
          <w:tab w:val="center" w:pos="4419"/>
          <w:tab w:val="right" w:pos="8838"/>
        </w:tabs>
        <w:spacing w:after="40" w:before="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5.0" w:type="dxa"/>
        <w:jc w:val="left"/>
        <w:tblInd w:w="1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trHeight w:val="1519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6.94335937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Justifique seu projeto, levando em consideração o objeto do Edital, a(s) ação(ões) a ser(em) executada(s) e os critérios de pontuação previstos (escreva no máximo uma página).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METODOLOGIA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4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2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Descreva (no máximo uma página) a forma como  será desenvolvido o projeto. 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informações complementares sobre o modo de execução, especificações técnicas sobre os procedimentos a serem adotados, inclusive os referentes às estratégias de divulgação.</w:t>
            </w:r>
          </w:p>
        </w:tc>
      </w:tr>
    </w:tbl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dfdfdf" w:val="clear"/>
        <w:ind w:left="-1418" w:right="-113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AÇÕES DE INCLUSÃO SOCIAL (Critério Extra)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4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pos="-180"/>
                <w:tab w:val="left" w:pos="588"/>
              </w:tabs>
              <w:spacing w:after="12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left" w:pos="-180"/>
                <w:tab w:val="left" w:pos="588"/>
              </w:tabs>
              <w:spacing w:after="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as ações e projetos desenvolvidos pelo proponente na promoção de políticas que promovam promovam justiça social, acessibilidade, respeito às diferentes identidades, ampliando o acesso aos bens culturais aos mais diversos grupos social e economicamente excluídos, podendo ser a formação das equipes de trabalho e/ou o desenvolvimento de atividades relacionadas à temáticas de sexualidade e gênero; envolvendo coletivos indígenas, quilombolas, ciganos, artesãos, ribeirinhos; cultura negra; pessoas com deficiência (PCD).</w:t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left" w:pos="-180"/>
                <w:tab w:val="left" w:pos="588"/>
              </w:tabs>
              <w:spacing w:after="0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Campo de preenchimento não obrigatório.</w:t>
            </w:r>
          </w:p>
        </w:tc>
      </w:tr>
    </w:tbl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-1418" w:right="-113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dfdfdf" w:val="clear"/>
        <w:ind w:left="-1418" w:right="-113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CRONOGRAMA DE EXECUÇÃO</w:t>
      </w:r>
    </w:p>
    <w:p w:rsidR="00000000" w:rsidDel="00000000" w:rsidP="00000000" w:rsidRDefault="00000000" w:rsidRPr="00000000" w14:paraId="000000A5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48.14173228346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1.5223522160945"/>
        <w:gridCol w:w="5502.250799621708"/>
        <w:gridCol w:w="1061.3478699777916"/>
        <w:gridCol w:w="670.3249705122893"/>
        <w:gridCol w:w="642.3947634076105"/>
        <w:gridCol w:w="740.1504882739862"/>
        <w:gridCol w:w="740.1504882739862"/>
        <w:tblGridChange w:id="0">
          <w:tblGrid>
            <w:gridCol w:w="991.5223522160945"/>
            <w:gridCol w:w="5502.250799621708"/>
            <w:gridCol w:w="1061.3478699777916"/>
            <w:gridCol w:w="670.3249705122893"/>
            <w:gridCol w:w="642.3947634076105"/>
            <w:gridCol w:w="740.1504882739862"/>
            <w:gridCol w:w="740.1504882739862"/>
          </w:tblGrid>
        </w:tblGridChange>
      </w:tblGrid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1º mês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2º mês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3º mês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4º mês</w:t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AD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B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B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C2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C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D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Meta: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todos os BENS E SERVIÇOS CULTURAIS E AÇÕES DE DIVULGAÇÃO quantificáveis que serão desenvolvidos durante a realização, tais como: cursos, oficinas,  palestras, peças de divulgação, shows, apresentações, publicações, entre outros produtos culturais de caráter permanente.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Quantidade: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a quantidade a ser executada.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Insira mais linhas se necessário.</w:t>
            </w:r>
          </w:p>
          <w:p w:rsidR="00000000" w:rsidDel="00000000" w:rsidP="00000000" w:rsidRDefault="00000000" w:rsidRPr="00000000" w14:paraId="000000DC">
            <w:pPr>
              <w:widowControl w:val="0"/>
              <w:tabs>
                <w:tab w:val="left" w:pos="-180"/>
              </w:tabs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 acordo com o item 14.1.a.2: No caso específico das metas listadas a seguir, o proponente deverá providenciar as formas de comprovação que seguem descritas entre parênteses: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eventos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(Fotos e/ou links de vídeo com trechos das apresentações; clipping de imprensa e/ou declaração do espaço com a quantidade de público ou borderô);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oficinas e cursos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(Fotos e/ou links de vídeo com trechos; lista de presença assinada; detalhamento do conteúdo trabalhado);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material gráfico impresso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(amostra digital e fotos do material gráfico no local de realização das atividades, com as marcas exigidas pelo edital);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divulgação na internet, em sites e rede sociais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(link para acesso e capturas de tela);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livros e catálogos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(amostra digital)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widowControl w:val="0"/>
              <w:tabs>
                <w:tab w:val="left" w:pos="-180"/>
              </w:tabs>
              <w:spacing w:after="1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1º, 2º e 3º mês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Marque um x no(s) mês ou meses de execução de cada meta.</w:t>
            </w:r>
          </w:p>
        </w:tc>
      </w:tr>
    </w:tbl>
    <w:p w:rsidR="00000000" w:rsidDel="00000000" w:rsidP="00000000" w:rsidRDefault="00000000" w:rsidRPr="00000000" w14:paraId="000000E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PLANO DE APLICAÇÃO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40.0" w:type="dxa"/>
        <w:jc w:val="left"/>
        <w:tblInd w:w="70.0" w:type="dxa"/>
        <w:tblLayout w:type="fixed"/>
        <w:tblLook w:val="0000"/>
      </w:tblPr>
      <w:tblGrid>
        <w:gridCol w:w="6915"/>
        <w:gridCol w:w="3525"/>
        <w:tblGridChange w:id="0">
          <w:tblGrid>
            <w:gridCol w:w="6915"/>
            <w:gridCol w:w="3525"/>
          </w:tblGrid>
        </w:tblGridChange>
      </w:tblGrid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 de Custo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Produção</w:t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Divulgação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Administração</w:t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Taxas</w:t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SOLICITADO  PARA 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 </w:t>
            </w:r>
          </w:p>
        </w:tc>
      </w:tr>
      <w:tr>
        <w:trPr>
          <w:trHeight w:val="35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itens de custo do projeto com o valor estimado, de acordo com os grupos de despesa. São considerados itens de custo: material gráfico, contratação de artistas, aquisição de figurinos, contratação de oficineiros, despesas bancárias, assessoria de imprensa e assessoria contábil, dentre outros custos ligados ao projeto. </w:t>
            </w:r>
          </w:p>
          <w:p w:rsidR="00000000" w:rsidDel="00000000" w:rsidP="00000000" w:rsidRDefault="00000000" w:rsidRPr="00000000" w14:paraId="0000010D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Insira mais linhas em cada grupo de despesa, se necessário. Não altere as configurações da planilha.</w:t>
            </w:r>
          </w:p>
          <w:p w:rsidR="00000000" w:rsidDel="00000000" w:rsidP="00000000" w:rsidRDefault="00000000" w:rsidRPr="00000000" w14:paraId="0000010E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Durante a execução do projeto, o valor de cada item de custo poderá sofrer acréscimo ou redução de no máximo 20%, sem a necessidade de encaminhamento de pedido de readequação. 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O “valor total solicitado para o projeto” deve corresponder ao valor exato dos itens de custo listados na tabela, sendo o valor considerado para celebração do Termo de Responsabilidade e Compromisso.</w:t>
            </w:r>
          </w:p>
        </w:tc>
      </w:tr>
    </w:tbl>
    <w:p w:rsidR="00000000" w:rsidDel="00000000" w:rsidP="00000000" w:rsidRDefault="00000000" w:rsidRPr="00000000" w14:paraId="000001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center" w:pos="4419"/>
          <w:tab w:val="right" w:pos="8838"/>
        </w:tabs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0"/>
        </w:tabs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pos="0"/>
        </w:tabs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0"/>
        </w:tabs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0"/>
        </w:tabs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tabs>
          <w:tab w:val="left" w:pos="-180"/>
        </w:tabs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tabs>
          <w:tab w:val="left" w:pos="-180"/>
        </w:tabs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tabs>
          <w:tab w:val="left" w:pos="-180"/>
        </w:tabs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09" w:top="1843" w:left="1133.8582677165355" w:right="758" w:header="284" w:footer="451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pBdr>
        <w:top w:color="000000" w:space="1" w:sz="4" w:val="single"/>
      </w:pBdr>
      <w:tabs>
        <w:tab w:val="left" w:pos="0"/>
      </w:tabs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09/2020 Produções Culturais e Artísticas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571070" cy="812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107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suppressAutoHyphens w:val="1"/>
    </w:pPr>
    <w:rPr>
      <w:lang w:eastAsia="ar-SA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Fontepargpadro"/>
    <w:link w:val="Ttulo5"/>
    <w:uiPriority w:val="9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-Standardschriftart" w:customStyle="1">
    <w:name w:val="Absatz-Standardschriftart"/>
    <w:rsid w:val="0012521A"/>
  </w:style>
  <w:style w:type="character" w:styleId="WW-Absatz-Standardschriftart" w:customStyle="1">
    <w:name w:val="WW-Absatz-Standardschriftart"/>
    <w:rsid w:val="0012521A"/>
  </w:style>
  <w:style w:type="character" w:styleId="WW8Num1z0" w:customStyle="1">
    <w:name w:val="WW8Num1z0"/>
    <w:rsid w:val="0012521A"/>
    <w:rPr>
      <w:rFonts w:ascii="Wingdings" w:hAnsi="Wingdings"/>
    </w:rPr>
  </w:style>
  <w:style w:type="character" w:styleId="WW8Num3z0" w:customStyle="1">
    <w:name w:val="WW8Num3z0"/>
    <w:rsid w:val="0012521A"/>
    <w:rPr>
      <w:rFonts w:ascii="Wingdings" w:hAnsi="Wingdings"/>
    </w:rPr>
  </w:style>
  <w:style w:type="character" w:styleId="WW8Num6z0" w:customStyle="1">
    <w:name w:val="WW8Num6z0"/>
    <w:rsid w:val="0012521A"/>
    <w:rPr>
      <w:rFonts w:ascii="Wingdings" w:hAnsi="Wingdings"/>
    </w:rPr>
  </w:style>
  <w:style w:type="character" w:styleId="WW8Num11z0" w:customStyle="1">
    <w:name w:val="WW8Num11z0"/>
    <w:rsid w:val="0012521A"/>
    <w:rPr>
      <w:rFonts w:ascii="Wingdings" w:hAnsi="Wingdings"/>
    </w:rPr>
  </w:style>
  <w:style w:type="character" w:styleId="WW8Num13z0" w:customStyle="1">
    <w:name w:val="WW8Num13z0"/>
    <w:rsid w:val="0012521A"/>
    <w:rPr>
      <w:rFonts w:ascii="Wingdings" w:hAnsi="Wingdings"/>
    </w:rPr>
  </w:style>
  <w:style w:type="character" w:styleId="WW8Num17z0" w:customStyle="1">
    <w:name w:val="WW8Num17z0"/>
    <w:rsid w:val="0012521A"/>
    <w:rPr>
      <w:rFonts w:ascii="Wingdings" w:hAnsi="Wingdings"/>
    </w:rPr>
  </w:style>
  <w:style w:type="character" w:styleId="WW8Num19z0" w:customStyle="1">
    <w:name w:val="WW8Num19z0"/>
    <w:rsid w:val="0012521A"/>
    <w:rPr>
      <w:rFonts w:ascii="Wingdings" w:hAnsi="Wingdings"/>
    </w:rPr>
  </w:style>
  <w:style w:type="character" w:styleId="WW8Num21z0" w:customStyle="1">
    <w:name w:val="WW8Num21z0"/>
    <w:rsid w:val="0012521A"/>
    <w:rPr>
      <w:rFonts w:ascii="Symbol" w:hAnsi="Symbol"/>
    </w:rPr>
  </w:style>
  <w:style w:type="character" w:styleId="WW8Num21z1" w:customStyle="1">
    <w:name w:val="WW8Num21z1"/>
    <w:rsid w:val="0012521A"/>
    <w:rPr>
      <w:rFonts w:ascii="Courier New" w:cs="SimSun" w:hAnsi="Courier New"/>
    </w:rPr>
  </w:style>
  <w:style w:type="character" w:styleId="WW8Num21z2" w:customStyle="1">
    <w:name w:val="WW8Num21z2"/>
    <w:rsid w:val="0012521A"/>
    <w:rPr>
      <w:rFonts w:ascii="Wingdings" w:hAnsi="Wingdings"/>
    </w:rPr>
  </w:style>
  <w:style w:type="character" w:styleId="WW8Num34z0" w:customStyle="1">
    <w:name w:val="WW8Num34z0"/>
    <w:rsid w:val="0012521A"/>
    <w:rPr>
      <w:rFonts w:ascii="Symbol" w:hAnsi="Symbol"/>
    </w:rPr>
  </w:style>
  <w:style w:type="character" w:styleId="WW8Num34z1" w:customStyle="1">
    <w:name w:val="WW8Num34z1"/>
    <w:rsid w:val="0012521A"/>
    <w:rPr>
      <w:rFonts w:ascii="Courier New" w:cs="SimSun" w:hAnsi="Courier New"/>
    </w:rPr>
  </w:style>
  <w:style w:type="character" w:styleId="WW8Num34z2" w:customStyle="1">
    <w:name w:val="WW8Num34z2"/>
    <w:rsid w:val="0012521A"/>
    <w:rPr>
      <w:rFonts w:ascii="Wingdings" w:hAnsi="Wingdings"/>
    </w:rPr>
  </w:style>
  <w:style w:type="character" w:styleId="WW8Num38z0" w:customStyle="1">
    <w:name w:val="WW8Num38z0"/>
    <w:rsid w:val="0012521A"/>
    <w:rPr>
      <w:rFonts w:ascii="Wingdings" w:hAnsi="Wingdings"/>
    </w:rPr>
  </w:style>
  <w:style w:type="character" w:styleId="WW8Num39z0" w:customStyle="1">
    <w:name w:val="WW8Num39z0"/>
    <w:rsid w:val="0012521A"/>
    <w:rPr>
      <w:rFonts w:ascii="Wingdings" w:hAnsi="Wingdings"/>
    </w:rPr>
  </w:style>
  <w:style w:type="character" w:styleId="WW8Num41z0" w:customStyle="1">
    <w:name w:val="WW8Num41z0"/>
    <w:rsid w:val="0012521A"/>
    <w:rPr>
      <w:rFonts w:ascii="Symbol" w:hAnsi="Symbol"/>
    </w:rPr>
  </w:style>
  <w:style w:type="character" w:styleId="WW8Num41z1" w:customStyle="1">
    <w:name w:val="WW8Num41z1"/>
    <w:rsid w:val="0012521A"/>
    <w:rPr>
      <w:rFonts w:ascii="Courier New" w:cs="SimSun" w:hAnsi="Courier New"/>
    </w:rPr>
  </w:style>
  <w:style w:type="character" w:styleId="WW8Num41z2" w:customStyle="1">
    <w:name w:val="WW8Num41z2"/>
    <w:rsid w:val="0012521A"/>
    <w:rPr>
      <w:rFonts w:ascii="Wingdings" w:hAnsi="Wingdings"/>
    </w:rPr>
  </w:style>
  <w:style w:type="character" w:styleId="Fontepargpadro1" w:customStyle="1">
    <w:name w:val="Fonte parág. padrão1"/>
    <w:rsid w:val="0012521A"/>
  </w:style>
  <w:style w:type="character" w:styleId="Caracteresdenotaderodap" w:customStyle="1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rsid w:val="0012521A"/>
    <w:rPr>
      <w:sz w:val="16"/>
      <w:szCs w:val="16"/>
    </w:rPr>
  </w:style>
  <w:style w:type="character" w:styleId="Nmerodepgina">
    <w:name w:val="page number"/>
    <w:basedOn w:val="Fontepargpadro1"/>
    <w:rsid w:val="0012521A"/>
  </w:style>
  <w:style w:type="character" w:styleId="Refdenotaderodap">
    <w:name w:val="footnote reference"/>
    <w:rsid w:val="0012521A"/>
    <w:rPr>
      <w:vertAlign w:val="superscript"/>
    </w:rPr>
  </w:style>
  <w:style w:type="character" w:styleId="Caracteresdenotadefim" w:customStyle="1">
    <w:name w:val="Caracteres de nota de fim"/>
    <w:rsid w:val="0012521A"/>
    <w:rPr>
      <w:vertAlign w:val="superscript"/>
    </w:rPr>
  </w:style>
  <w:style w:type="character" w:styleId="WW-Caracteresdenotadefim" w:customStyle="1">
    <w:name w:val="WW-Caracteres de nota de fim"/>
    <w:rsid w:val="0012521A"/>
  </w:style>
  <w:style w:type="character" w:styleId="Smbolosdenumerao" w:customStyle="1">
    <w:name w:val="Símbolos de numeração"/>
    <w:rsid w:val="0012521A"/>
  </w:style>
  <w:style w:type="character" w:styleId="Refdenotadefim">
    <w:name w:val="endnote reference"/>
    <w:rsid w:val="0012521A"/>
    <w:rPr>
      <w:vertAlign w:val="superscript"/>
    </w:rPr>
  </w:style>
  <w:style w:type="paragraph" w:styleId="Ttulo10" w:customStyle="1">
    <w:name w:val="Título1"/>
    <w:basedOn w:val="Normal"/>
    <w:next w:val="Corpodetexto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Corpode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character" w:styleId="CorpodetextoChar" w:customStyle="1">
    <w:name w:val="Corpo de texto Char"/>
    <w:basedOn w:val="Fontepargpadro"/>
    <w:link w:val="Corpodetexto"/>
    <w:rsid w:val="00F74696"/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etexto"/>
    <w:rsid w:val="0012521A"/>
    <w:rPr>
      <w:rFonts w:cs="Tahoma"/>
    </w:rPr>
  </w:style>
  <w:style w:type="paragraph" w:styleId="Legenda1" w:customStyle="1">
    <w:name w:val="Legenda1"/>
    <w:basedOn w:val="Normal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dice" w:customStyle="1">
    <w:name w:val="Índice"/>
    <w:basedOn w:val="Normal"/>
    <w:rsid w:val="0012521A"/>
    <w:pPr>
      <w:suppressLineNumbers w:val="1"/>
    </w:pPr>
    <w:rPr>
      <w:rFonts w:cs="Tahoma"/>
    </w:rPr>
  </w:style>
  <w:style w:type="paragraph" w:styleId="Cabealho">
    <w:name w:val="header"/>
    <w:basedOn w:val="Normal"/>
    <w:link w:val="CabealhoChar"/>
    <w:rsid w:val="0012521A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rsid w:val="004277FA"/>
    <w:rPr>
      <w:lang w:eastAsia="ar-SA"/>
    </w:rPr>
  </w:style>
  <w:style w:type="paragraph" w:styleId="Rodap">
    <w:name w:val="footer"/>
    <w:basedOn w:val="Normal"/>
    <w:link w:val="RodapChar"/>
    <w:uiPriority w:val="99"/>
    <w:rsid w:val="0012521A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D70D44"/>
    <w:rPr>
      <w:lang w:eastAsia="ar-SA"/>
    </w:rPr>
  </w:style>
  <w:style w:type="paragraph" w:styleId="Textodenotaderodap">
    <w:name w:val="footnote text"/>
    <w:basedOn w:val="Normal"/>
    <w:link w:val="TextodenotaderodapChar"/>
    <w:rsid w:val="0012521A"/>
  </w:style>
  <w:style w:type="character" w:styleId="TextodenotaderodapChar" w:customStyle="1">
    <w:name w:val="Texto de nota de rodapé Char"/>
    <w:basedOn w:val="Fontepargpadro"/>
    <w:link w:val="Textodenotaderodap"/>
    <w:rsid w:val="003046D0"/>
    <w:rPr>
      <w:lang w:eastAsia="ar-SA"/>
    </w:rPr>
  </w:style>
  <w:style w:type="paragraph" w:styleId="Recuodecorpodetext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rsid w:val="0012521A"/>
    <w:pPr>
      <w:suppressAutoHyphens w:val="1"/>
      <w:autoSpaceDE w:val="0"/>
    </w:pPr>
    <w:rPr>
      <w:rFonts w:ascii="Arial" w:cs="Arial" w:eastAsia="Arial" w:hAnsi="Arial"/>
      <w:color w:val="000000"/>
      <w:sz w:val="24"/>
      <w:szCs w:val="24"/>
      <w:lang w:eastAsia="ar-SA"/>
    </w:rPr>
  </w:style>
  <w:style w:type="paragraph" w:styleId="Textodecomentrio1" w:customStyle="1">
    <w:name w:val="Texto de comentário1"/>
    <w:basedOn w:val="Normal"/>
    <w:rsid w:val="0012521A"/>
  </w:style>
  <w:style w:type="paragraph" w:styleId="Assuntodocomentrio">
    <w:name w:val="annotation subject"/>
    <w:basedOn w:val="Textodecomentrio1"/>
    <w:next w:val="Textodecomentrio1"/>
    <w:rsid w:val="0012521A"/>
    <w:rPr>
      <w:b w:val="1"/>
      <w:bCs w:val="1"/>
    </w:rPr>
  </w:style>
  <w:style w:type="paragraph" w:styleId="Textodebalo">
    <w:name w:val="Balloon Text"/>
    <w:basedOn w:val="Normal"/>
    <w:rsid w:val="0012521A"/>
    <w:rPr>
      <w:rFonts w:ascii="Tahoma" w:cs="TimesNewRomanPSMT" w:hAnsi="Tahoma"/>
      <w:sz w:val="16"/>
      <w:szCs w:val="16"/>
    </w:rPr>
  </w:style>
  <w:style w:type="paragraph" w:styleId="GradeMdia1-nfase21" w:customStyle="1">
    <w:name w:val="Grade Média 1 - Ênfase 21"/>
    <w:basedOn w:val="Normal"/>
    <w:qFormat w:val="1"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rsid w:val="0012521A"/>
    <w:pPr>
      <w:widowControl w:val="0"/>
      <w:autoSpaceDE w:val="1"/>
      <w:spacing w:after="118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rsid w:val="0012521A"/>
    <w:pPr>
      <w:widowControl w:val="0"/>
      <w:autoSpaceDE w:val="1"/>
      <w:spacing w:after="39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rsid w:val="0012521A"/>
    <w:pPr>
      <w:widowControl w:val="0"/>
      <w:autoSpaceDE w:val="1"/>
      <w:spacing w:after="243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rsid w:val="0012521A"/>
    <w:pPr>
      <w:suppressLineNumbers w:val="1"/>
    </w:pPr>
  </w:style>
  <w:style w:type="paragraph" w:styleId="Ttulodetabela" w:customStyle="1">
    <w:name w:val="Título de tabela"/>
    <w:basedOn w:val="Contedodetabela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rsid w:val="0012521A"/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1A6089"/>
    <w:rPr>
      <w:b w:val="1"/>
      <w:bCs w:val="1"/>
    </w:rPr>
  </w:style>
  <w:style w:type="character" w:styleId="apple-converted-space" w:customStyle="1">
    <w:name w:val="apple-converted-space"/>
    <w:basedOn w:val="Fontepargpadro"/>
    <w:rsid w:val="00665F13"/>
  </w:style>
  <w:style w:type="paragraph" w:styleId="PargrafodaLista">
    <w:name w:val="List Paragraph"/>
    <w:basedOn w:val="Normal"/>
    <w:uiPriority w:val="99"/>
    <w:qFormat w:val="1"/>
    <w:rsid w:val="001428AE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DF0335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A64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A6442"/>
  </w:style>
  <w:style w:type="character" w:styleId="TextodecomentrioChar" w:customStyle="1">
    <w:name w:val="Texto de comentário Char"/>
    <w:basedOn w:val="Fontepargpadro"/>
    <w:link w:val="Textodecomentrio"/>
    <w:uiPriority w:val="99"/>
    <w:rsid w:val="000A6442"/>
    <w:rPr>
      <w:lang w:eastAsia="ar-SA"/>
    </w:rPr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F2004F"/>
    <w:rPr>
      <w:rFonts w:ascii="Tahoma" w:cs="Tahoma" w:hAnsi="Tahoma"/>
      <w:sz w:val="16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F2004F"/>
    <w:rPr>
      <w:rFonts w:ascii="Tahoma" w:cs="Tahoma" w:hAnsi="Tahoma"/>
      <w:sz w:val="16"/>
      <w:szCs w:val="1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187C56"/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187C56"/>
    <w:rPr>
      <w:lang w:eastAsia="ar-SA"/>
    </w:rPr>
  </w:style>
  <w:style w:type="character" w:styleId="nfase">
    <w:name w:val="Emphasis"/>
    <w:basedOn w:val="Fontepargpadro"/>
    <w:uiPriority w:val="20"/>
    <w:qFormat w:val="1"/>
    <w:rsid w:val="00F10796"/>
    <w:rPr>
      <w:i w:val="1"/>
      <w:iCs w:val="1"/>
    </w:rPr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F10796"/>
    <w:rPr>
      <w:i w:val="1"/>
      <w:iCs w:val="1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02BFB"/>
    <w:pPr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Ay77E0+3tvw9eGacmbiwC3gdA==">AMUW2mWYS3jg2bEE7KsPNxQCB33EKJ7VvGfipHnUTYa08pjKEK6BVA/4YEsaztwQiyLbmIVE4X3257+kuYj49CAPMFuE+ZWaRWDpqSc2oSjITVKe2sypVmo=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