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9D" w:rsidRPr="0002669D" w:rsidRDefault="0002669D" w:rsidP="008E00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Caso haja a necessidade de efetuar a devolução de todo o recurso, ou de parte dele, </w:t>
      </w:r>
      <w:r w:rsid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o proponente</w:t>
      </w:r>
      <w:r w:rsidRPr="0002669D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 deve depositar o valor </w:t>
      </w:r>
      <w:r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(</w:t>
      </w:r>
      <w:r w:rsidRPr="00934F37">
        <w:rPr>
          <w:rFonts w:ascii="Verdana" w:eastAsia="Times New Roman" w:hAnsi="Verdana" w:cs="Times New Roman"/>
          <w:color w:val="000033"/>
          <w:sz w:val="17"/>
          <w:szCs w:val="17"/>
          <w:u w:val="single"/>
          <w:lang w:eastAsia="pt-BR"/>
        </w:rPr>
        <w:t>incluindo os rendimentos da aplicação</w:t>
      </w:r>
      <w:r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)</w:t>
      </w:r>
      <w:r w:rsid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 na conta convênio principal </w:t>
      </w:r>
      <w:r w:rsidRPr="0002669D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indicada abaixo: </w:t>
      </w:r>
    </w:p>
    <w:p w:rsidR="0002669D" w:rsidRPr="0002669D" w:rsidRDefault="0002669D" w:rsidP="000266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02669D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 </w:t>
      </w:r>
    </w:p>
    <w:p w:rsidR="008E002E" w:rsidRPr="008E002E" w:rsidRDefault="008E002E" w:rsidP="008E00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Banco do Brasil </w:t>
      </w:r>
    </w:p>
    <w:p w:rsidR="008E002E" w:rsidRPr="008E002E" w:rsidRDefault="008E002E" w:rsidP="008E00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Agência</w:t>
      </w:r>
      <w:proofErr w:type="gramStart"/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  </w:t>
      </w:r>
      <w:proofErr w:type="gramEnd"/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3798-2</w:t>
      </w:r>
    </w:p>
    <w:p w:rsidR="008E002E" w:rsidRPr="008E002E" w:rsidRDefault="008E002E" w:rsidP="008E00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Conta</w:t>
      </w:r>
      <w:proofErr w:type="gramStart"/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  </w:t>
      </w:r>
      <w:proofErr w:type="gramEnd"/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6612-5</w:t>
      </w:r>
    </w:p>
    <w:p w:rsidR="008E002E" w:rsidRPr="008E002E" w:rsidRDefault="008E002E" w:rsidP="008E00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Lei Aldir Blanc - Fundo de Apoio à Cultura</w:t>
      </w:r>
    </w:p>
    <w:p w:rsidR="008E002E" w:rsidRDefault="008E002E" w:rsidP="008E00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CNPJ</w:t>
      </w:r>
      <w:proofErr w:type="gramStart"/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 xml:space="preserve">  </w:t>
      </w:r>
      <w:proofErr w:type="gramEnd"/>
      <w:r w:rsidRPr="008E002E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17.242.933/0001-98</w:t>
      </w:r>
    </w:p>
    <w:p w:rsidR="0002669D" w:rsidRPr="0002669D" w:rsidRDefault="0002669D" w:rsidP="008E00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02669D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 </w:t>
      </w:r>
    </w:p>
    <w:p w:rsidR="0002669D" w:rsidRPr="0002669D" w:rsidRDefault="0002669D" w:rsidP="008E00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</w:pPr>
      <w:r w:rsidRPr="0002669D">
        <w:rPr>
          <w:rFonts w:ascii="Verdana" w:eastAsia="Times New Roman" w:hAnsi="Verdana" w:cs="Times New Roman"/>
          <w:color w:val="000033"/>
          <w:sz w:val="17"/>
          <w:szCs w:val="17"/>
          <w:lang w:eastAsia="pt-BR"/>
        </w:rPr>
        <w:t>Após o depósito do valor na conta acima, solicitamos juntar o comprovante do depósito, bem como extratos bancários da conta convênio, do início da vigência até a presente data, na aba documentos do projeto, no sistema do Pró-Cultura (http://www.procultura.rs.gov.br/), através do acesso ao proponente.</w:t>
      </w:r>
    </w:p>
    <w:p w:rsidR="000547EA" w:rsidRDefault="000547EA"/>
    <w:sectPr w:rsidR="000547EA" w:rsidSect="00054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2669D"/>
    <w:rsid w:val="0002669D"/>
    <w:rsid w:val="000547EA"/>
    <w:rsid w:val="00406299"/>
    <w:rsid w:val="008E002E"/>
    <w:rsid w:val="00934F37"/>
    <w:rsid w:val="00AB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530</Characters>
  <Application>Microsoft Office Word</Application>
  <DocSecurity>0</DocSecurity>
  <Lines>4</Lines>
  <Paragraphs>1</Paragraphs>
  <ScaleCrop>false</ScaleCrop>
  <Company>casa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virgilio-migliavacca</dc:creator>
  <cp:lastModifiedBy>TM</cp:lastModifiedBy>
  <cp:revision>3</cp:revision>
  <dcterms:created xsi:type="dcterms:W3CDTF">2021-04-09T18:37:00Z</dcterms:created>
  <dcterms:modified xsi:type="dcterms:W3CDTF">2021-04-09T18:37:00Z</dcterms:modified>
</cp:coreProperties>
</file>