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1560"/>
          <w:tab w:val="left" w:pos="3119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tabs>
          <w:tab w:val="center" w:pos="4419"/>
          <w:tab w:val="right" w:pos="8838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RELATÓRIO DE REALIZAÇÃO DO OBJETO DO PROJETO</w:t>
      </w:r>
    </w:p>
    <w:p w:rsidR="00000000" w:rsidDel="00000000" w:rsidP="00000000" w:rsidRDefault="00000000" w:rsidRPr="00000000" w14:paraId="00000003">
      <w:pPr>
        <w:tabs>
          <w:tab w:val="center" w:pos="4419"/>
          <w:tab w:val="right" w:pos="8838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419"/>
          <w:tab w:val="right" w:pos="8838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07/2021</w:t>
      </w:r>
    </w:p>
    <w:p w:rsidR="00000000" w:rsidDel="00000000" w:rsidP="00000000" w:rsidRDefault="00000000" w:rsidRPr="00000000" w14:paraId="00000006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FAC Patrimônio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center"/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Edital: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Finalidade: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 até __/__/____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 do Projeto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Cumprimento das Metas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Adaptação das metas - Covid 19 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(Preencher somente no caso de realização de adaptações de acordo com o item 6 do Formulário Padrão - Anexo I)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Avaliação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(Avalie a realização do seu projeto, considerando o que foi preenchido no item 5. do Formulário Padrão - resultados esperados)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 do Produtor: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___/___/_____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color="000000" w:space="1" w:sz="4" w:val="single"/>
      </w:pBdr>
      <w:tabs>
        <w:tab w:val="left" w:pos="0"/>
      </w:tabs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07/2021 FAC Patrimônio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D7X/0cfYpOjLwYEIyBq5NO1Tw==">AMUW2mVpT9gPzu9VfoFOsvnRwA/bk8g3pweZWPQwlN4RjTNLMsGCCIYx5PP6s7Xw+/TRwrZ6tNyxiigMXYRp4ozpyerzbAkoHRPzuwjD7lllhtXpi+XU8+g=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