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40" w:beforeAutospacing="0" w:before="0" w:afterAutospacing="0" w:after="120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ANEXO I </w:t>
      </w:r>
    </w:p>
    <w:p>
      <w:pPr>
        <w:pStyle w:val="Normal"/>
        <w:spacing w:lineRule="auto" w:line="240" w:beforeAutospacing="0" w:before="0" w:afterAutospacing="0" w:after="120"/>
        <w:ind w:left="0" w:hanging="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FORMULÁRIO PADRÃO </w:t>
      </w:r>
    </w:p>
    <w:p>
      <w:pPr>
        <w:pStyle w:val="Normal"/>
        <w:spacing w:lineRule="auto" w:line="240" w:beforeAutospacing="0" w:before="0" w:afterAutospacing="0" w:after="0"/>
        <w:jc w:val="center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p>
      <w:pPr>
        <w:pStyle w:val="Normal"/>
        <w:spacing w:lineRule="auto" w:line="240" w:beforeAutospacing="0" w:before="0" w:afterAutospacing="0" w:after="0"/>
        <w:ind w:lef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Edital de Chamada Pública SEDAC n° 19/2022 </w:t>
      </w:r>
    </w:p>
    <w:p>
      <w:pPr>
        <w:pStyle w:val="Normal"/>
        <w:spacing w:lineRule="auto" w:line="240" w:beforeAutospacing="0" w:before="0" w:afterAutospacing="0" w:after="0"/>
        <w:ind w:left="0" w:hanging="0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Cadastro da Política Estadual de Cultura Viva </w:t>
      </w:r>
    </w:p>
    <w:p>
      <w:pPr>
        <w:pStyle w:val="Normal"/>
        <w:spacing w:lineRule="auto" w:line="240" w:beforeAutospacing="0" w:before="0" w:afterAutospacing="0" w:after="120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PROPONENTE: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09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032"/>
        <w:gridCol w:w="4065"/>
      </w:tblGrid>
      <w:tr>
        <w:trPr>
          <w:trHeight w:val="300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N° CEPC: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1185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NOME DO PROPONENTE: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(conforme consta no Estatuto ou documento de criação da entidade – pessoa jurídica)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NOME DO RESPONSÁVEL LEGAL PELO CEPC: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TELEFONE: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CELULAR: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EMAIL: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FINALIDADE DA CERTIFICAÇÃO: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2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20"/>
      </w:tblGrid>
      <w:tr>
        <w:trPr>
          <w:trHeight w:val="300" w:hRule="atLeast"/>
        </w:trPr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(  ) CERTIFICADO DE PONTO DE CULTURA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(  ) CERTIFICADO DE PONTÃO DE CULTURA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2535" w:hRule="atLeast"/>
        </w:trPr>
        <w:tc>
          <w:tcPr>
            <w:tcW w:w="9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Marque com “X” qual a finalidade da certificação.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Ponto de Cultura: Grupos e Coletivos que desenvolvem ações culturais continuadas nas comunidades (territoriais e/ou temáticas) em que estão inseridos, com ações formativas culturais;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Pontão de Cultura: espaços culturais, redes regionais e temáticas de Pontos de Cultura, Centros de Cultura destinados à mobilização, à troca de experiências, ao desenvolvimento de ações conjuntas com governos locais e à articulação entre os diferentes Pontos de Cultura que poderão agrupar-se em âmbito estadual e/ou regional ou por áreas temáticas de interesse comum.  Para inscrição como Pontão de Cultura, a entidade proponente deverá ter participado da última edição do Fórum Estadual de Pontos de Cultura, ocorrida em 2021.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 </w:t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IDENTIFICAÇÃO DO PONTO OU PONTÃO DE CULTURA: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3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54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o nome do Ponto ou Pontão de Cultura que será registrado no Certificado.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Inserir o mesmo nome no campo “título do projeto” no menu de inscrição no Espaço do Proponente.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sz w:val="24"/>
          <w:szCs w:val="24"/>
          <w:lang w:val="pt-B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MUNICÍPIO E ENDEREÇO DO PONTO OU PONTÃO DE CULTURA: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8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031"/>
        <w:gridCol w:w="4155"/>
      </w:tblGrid>
      <w:tr>
        <w:trPr>
          <w:trHeight w:val="3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MUNICÍPIO: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ENDEREÇO DA SEDE: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DADOS DO PONTO OU PONTÃO DE CULTURA: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5031"/>
        <w:gridCol w:w="4140"/>
      </w:tblGrid>
      <w:tr>
        <w:trPr>
          <w:trHeight w:val="3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TEMPO DE ATUAÇÃO: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ÁREA(S) CULTURAL(IS) DE ATUAÇÃO: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PÚBLICO ALVO: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ATIVIDADES DESENVOLVIDAS: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1470" w:hRule="atLeast"/>
        </w:trPr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ESTIMATIVA DE PÚBLICO BENEFICIADO DIRETAMENTE COM AS AÇÕES DO PONTO DE CULTURA DURANTE O TEMPO DE ATUAÇÃO: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ind w:left="709" w:firstLine="70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CRITÉRIOS DE AVALIAÇÃO PARA A CERTIFICAÇÃO: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6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4.2.1 Promoção da cidadania, diversidade cultural e de uma cultura de paz por intermédio de ações culturais nas comunidades locais.</w:t>
            </w:r>
          </w:p>
        </w:tc>
      </w:tr>
      <w:tr>
        <w:trPr>
          <w:trHeight w:val="118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79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3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4.2.2 Valorização da diversidade cultural e regional do Estado.</w:t>
            </w:r>
          </w:p>
        </w:tc>
      </w:tr>
      <w:tr>
        <w:trPr>
          <w:trHeight w:val="138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</w:tc>
      </w:tr>
      <w:tr>
        <w:trPr>
          <w:trHeight w:val="61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3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4.2.3 Democratização das ações e bens culturais e dos meios de comunicação entre culturas.</w:t>
            </w:r>
          </w:p>
        </w:tc>
      </w:tr>
      <w:tr>
        <w:trPr>
          <w:trHeight w:val="9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ind w:left="709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6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4.2.4 Fortalecimento de experiências culturais desenvolvidas por agentes e movimentos socioculturais que dialoguem com a comunidade local.</w:t>
            </w:r>
          </w:p>
        </w:tc>
      </w:tr>
      <w:tr>
        <w:trPr>
          <w:trHeight w:val="97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80"/>
      </w:tblGrid>
      <w:tr>
        <w:trPr>
          <w:trHeight w:val="600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4.2.5 Reconhecimento dos saberes, dos fazeres, dos cultivos e dos modos de vida das populações indígenas, comunidades rurais e tradicionais: povos tradicionais de matriz africana, quilombolas, pescadores e itinerantes; registro e manutenção dos patrimônios culturais imateriais locais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e da memória social.</w:t>
            </w:r>
          </w:p>
        </w:tc>
      </w:tr>
      <w:tr>
        <w:trPr>
          <w:trHeight w:val="88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9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95"/>
      </w:tblGrid>
      <w:tr>
        <w:trPr>
          <w:trHeight w:val="300" w:hRule="atLeast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4.2.6 Valorização da infância, criança e adolescência e juventude por meio da cultura.</w:t>
            </w:r>
          </w:p>
        </w:tc>
      </w:tr>
      <w:tr>
        <w:trPr>
          <w:trHeight w:val="1185" w:hRule="atLeast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3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35"/>
      </w:tblGrid>
      <w:tr>
        <w:trPr>
          <w:trHeight w:val="300" w:hRule="atLeast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4.2.7 Incorporação dos jovens ao mundo do trabalho cultural, processos produtivos e organização econômica.</w:t>
            </w:r>
          </w:p>
        </w:tc>
      </w:tr>
      <w:tr>
        <w:trPr>
          <w:trHeight w:val="1185" w:hRule="atLeast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45" w:hRule="atLeast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28"/>
      </w:tblGrid>
      <w:tr>
        <w:trPr>
          <w:trHeight w:val="88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4.2.8 Ações que assegurem o acesso, para as populações idosas, às manifestações da cultura, da oferta de oportunidades para a sua participação ativa nas diversas formas de manifestação artística e do estímulo ao convívio social em ambientes culturais.</w:t>
            </w:r>
          </w:p>
        </w:tc>
      </w:tr>
      <w:tr>
        <w:trPr>
          <w:trHeight w:val="118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28"/>
      </w:tblGrid>
      <w:tr>
        <w:trPr>
          <w:trHeight w:val="300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4.2.9 Capacitação e formação continuada dos trabalhadores da cultura.</w:t>
            </w:r>
          </w:p>
        </w:tc>
      </w:tr>
      <w:tr>
        <w:trPr>
          <w:trHeight w:val="88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30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28"/>
      </w:tblGrid>
      <w:tr>
        <w:trPr>
          <w:trHeight w:val="600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4.2.10 Promoção de programas de capacitação e qualificação do acesso às tecnologias da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FF0000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comunicação e informação para a produção e difusão culturais.</w:t>
            </w:r>
          </w:p>
        </w:tc>
      </w:tr>
      <w:tr>
        <w:trPr>
          <w:trHeight w:val="600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/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2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28"/>
      </w:tblGrid>
      <w:tr>
        <w:trPr>
          <w:trHeight w:val="600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4.2.11 Estímulo à criação de estruturas locais e assessorias técnicas para capacitação, planejamento e gestão dos Pontos de Cultura </w:t>
            </w:r>
          </w:p>
        </w:tc>
      </w:tr>
      <w:tr>
        <w:trPr>
          <w:trHeight w:val="88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709" w:firstLine="70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615" w:hRule="atLeast"/>
        </w:trPr>
        <w:tc>
          <w:tcPr>
            <w:tcW w:w="9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 como o Ponto ou Pontão de Cultura candidato à certificação atende ao critério. Lembre-se de anexar comprovação da atuação nos termos do item 3.4 do Edital.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jc w:val="both"/>
        <w:rPr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RELATOS SOBRE AS REUNIÕES DO COMITÊ GESTOR COMUNITÁRIO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:</w:t>
      </w:r>
    </w:p>
    <w:tbl>
      <w:tblPr>
        <w:tblStyle w:val="TableGrid"/>
        <w:tblW w:w="9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95"/>
      </w:tblGrid>
      <w:tr>
        <w:trPr>
          <w:trHeight w:val="300" w:hRule="atLeast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jc w:val="both"/>
              <w:rPr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 xml:space="preserve"> </w:t>
            </w:r>
          </w:p>
        </w:tc>
      </w:tr>
      <w:tr>
        <w:trPr>
          <w:trHeight w:val="300" w:hRule="atLeast"/>
        </w:trPr>
        <w:tc>
          <w:tcPr>
            <w:tcW w:w="9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iCs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Preenchimento obrigatório apenas para a obtenção de certificado como “Pontão de Cultura”.</w:t>
            </w:r>
          </w:p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/>
                <w:i/>
                <w:iCs/>
                <w:strike w:val="false"/>
                <w:dstrike w:val="false"/>
                <w:color w:val="000000" w:themeColor="text1" w:themeShade="ff" w:themeTint="ff"/>
                <w:sz w:val="20"/>
                <w:szCs w:val="20"/>
                <w:u w:val="none"/>
                <w:lang w:val="pt-BR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eastAsia="zh-CN" w:bidi="ar-SA"/>
              </w:rPr>
              <w:t>Os comitês Gestores Comunitários, que devem ter reuniões com periodicidade mínima de 3 (três) meses, são instâncias de articulação, pactuação e deliberação ligadas a cada Ponto e Pontão de Cultura, tendo por finalidade promover a gestão democrática da Política Estadual de Cultura Viva em nível comunitário (territorial e/ou temático). As atas devem ser apresentadas em anexo.</w:t>
            </w:r>
          </w:p>
        </w:tc>
      </w:tr>
    </w:tbl>
    <w:p>
      <w:pPr>
        <w:pStyle w:val="Normal"/>
        <w:spacing w:lineRule="auto" w:line="240" w:beforeAutospacing="0" w:before="0" w:afterAutospacing="0" w:after="12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r>
    </w:p>
    <w:p>
      <w:pPr>
        <w:pStyle w:val="ListParagraph"/>
        <w:numPr>
          <w:ilvl w:val="0"/>
          <w:numId w:val="2"/>
        </w:numPr>
        <w:spacing w:lineRule="auto" w:line="240" w:beforeAutospacing="0" w:before="0" w:afterAutospacing="0" w:after="120"/>
        <w:contextualSpacing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</w:pPr>
      <w:r>
        <w:rPr>
          <w:rFonts w:eastAsia="Times New Roman" w:cs="Times New Roman"/>
          <w:b/>
          <w:bCs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>VÍDEO:</w:t>
      </w:r>
      <w:r>
        <w:rPr>
          <w:rFonts w:eastAsia="Times New Roman" w:cs="Times New Roman"/>
          <w:b w:val="false"/>
          <w:bCs w:val="false"/>
          <w:i w:val="false"/>
          <w:iCs w:val="false"/>
          <w:strike w:val="false"/>
          <w:dstrike w:val="false"/>
          <w:color w:val="000000" w:themeColor="text1" w:themeShade="ff" w:themeTint="ff"/>
          <w:sz w:val="24"/>
          <w:szCs w:val="24"/>
          <w:u w:val="none"/>
          <w:lang w:val="pt-BR"/>
        </w:rPr>
        <w:t xml:space="preserve"> </w:t>
      </w:r>
    </w:p>
    <w:tbl>
      <w:tblPr>
        <w:tblStyle w:val="TableGrid"/>
        <w:tblW w:w="915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1" w:val="06a0"/>
      </w:tblPr>
      <w:tblGrid>
        <w:gridCol w:w="9158"/>
      </w:tblGrid>
      <w:tr>
        <w:trPr>
          <w:trHeight w:val="405" w:hRule="atLeast"/>
        </w:trPr>
        <w:tc>
          <w:tcPr>
            <w:tcW w:w="9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sz w:val="24"/>
                <w:szCs w:val="24"/>
                <w:u w:val="none"/>
              </w:rPr>
            </w:pPr>
            <w:r>
              <w:rPr>
                <w:rFonts w:eastAsia="Times New Roman" w:cs="Times New Roman"/>
                <w:b/>
                <w:bCs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4"/>
                <w:szCs w:val="24"/>
                <w:u w:val="none"/>
                <w:lang w:val="pt-BR" w:bidi="ar-SA"/>
              </w:rPr>
              <w:t>Link:</w:t>
            </w:r>
          </w:p>
        </w:tc>
      </w:tr>
      <w:tr>
        <w:trPr>
          <w:trHeight w:val="300" w:hRule="atLeast"/>
        </w:trPr>
        <w:tc>
          <w:tcPr>
            <w:tcW w:w="9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Autospacing="0" w:before="0" w:afterAutospacing="0" w:after="120"/>
              <w:ind w:left="0" w:hanging="0"/>
              <w:jc w:val="both"/>
              <w:rPr>
                <w:rFonts w:ascii="Times New Roman" w:hAnsi="Times New Roman" w:eastAsia="Times New Roman" w:cs="Times New Roman"/>
                <w:kern w:val="0"/>
                <w:lang w:val="pt-BR" w:bidi="ar-SA"/>
              </w:rPr>
            </w:pPr>
            <w:r>
              <w:rPr>
                <w:rFonts w:eastAsia="Times New Roman" w:cs="Times New Roman"/>
                <w:b w:val="false"/>
                <w:bCs w:val="false"/>
                <w:i/>
                <w:iCs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>Informe, se houver, link para acesso ao vídeo apresentando as ações do Ponto ou Pontão de Cultura.</w:t>
            </w:r>
            <w:r>
              <w:rPr>
                <w:rFonts w:eastAsia="Times New Roman" w:cs="Times New Roman"/>
                <w:b w:val="false"/>
                <w:bCs w:val="false"/>
                <w:i w:val="false"/>
                <w:iCs w:val="false"/>
                <w:strike w:val="false"/>
                <w:dstrike w:val="false"/>
                <w:color w:val="000000" w:themeColor="text1" w:themeShade="ff" w:themeTint="ff"/>
                <w:kern w:val="0"/>
                <w:sz w:val="20"/>
                <w:szCs w:val="20"/>
                <w:u w:val="none"/>
                <w:lang w:val="pt-BR" w:bidi="ar-SA"/>
              </w:rPr>
              <w:t xml:space="preserve"> </w:t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440" w:right="1440" w:gutter="0" w:header="426" w:top="1440" w:footer="720" w:bottom="144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Arial Black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eastAsia="Times New Roman" w:cs="Times New Roman"/>
        <w:b/>
        <w:b/>
        <w:bCs/>
        <w:i w:val="false"/>
        <w:i w:val="false"/>
        <w:iCs w:val="false"/>
        <w:strike w:val="false"/>
        <w:dstrike w:val="false"/>
        <w:color w:val="000000" w:themeColor="text1" w:themeShade="ff" w:themeTint="ff"/>
        <w:sz w:val="24"/>
        <w:szCs w:val="24"/>
        <w:u w:val="none"/>
        <w:lang w:val="pt-BR"/>
      </w:rPr>
    </w:pPr>
    <w:r>
      <w:rPr>
        <w:rFonts w:eastAsia="Times New Roman" w:cs="Times New Roman"/>
        <w:b/>
        <w:bCs/>
        <w:i w:val="false"/>
        <w:iCs w:val="false"/>
        <w:strike w:val="false"/>
        <w:dstrike w:val="false"/>
        <w:color w:val="000000" w:themeColor="text1" w:themeShade="ff" w:themeTint="ff"/>
        <w:sz w:val="24"/>
        <w:szCs w:val="24"/>
        <w:u w:val="none"/>
        <w:lang w:val="pt-BR"/>
      </w:rPr>
      <w:t>Edital de Chamada Pública SEDAC nº 19/2022</w:t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imes New Roman" w:hAnsi="Times New Roman" w:eastAsia="Times New Roman" w:cs="Times New Roman"/>
        <w:b/>
        <w:b/>
        <w:bCs/>
        <w:i w:val="false"/>
        <w:i w:val="false"/>
        <w:iCs w:val="false"/>
        <w:strike w:val="false"/>
        <w:dstrike w:val="false"/>
        <w:color w:val="000000" w:themeColor="text1" w:themeShade="ff" w:themeTint="ff"/>
        <w:sz w:val="24"/>
        <w:szCs w:val="24"/>
        <w:u w:val="none"/>
        <w:lang w:val="pt-BR"/>
      </w:rPr>
    </w:pPr>
    <w:r>
      <w:rPr>
        <w:rFonts w:eastAsia="Times New Roman" w:cs="Times New Roman"/>
        <w:b/>
        <w:bCs/>
        <w:i w:val="false"/>
        <w:iCs w:val="false"/>
        <w:strike w:val="false"/>
        <w:dstrike w:val="false"/>
        <w:color w:val="000000" w:themeColor="text1" w:themeShade="ff" w:themeTint="ff"/>
        <w:sz w:val="24"/>
        <w:szCs w:val="24"/>
        <w:u w:val="none"/>
        <w:lang w:val="pt-BR"/>
      </w:rPr>
      <w:t>Edital de Chamada Pública SEDAC nº 19/2022</w:t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457450" cy="94297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457450" cy="942975"/>
          <wp:effectExtent l="0" t="0" r="0" b="0"/>
          <wp:docPr id="2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5" t="-92" r="-35" b="-92"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ind w:left="709" w:firstLine="709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4536" w:leader="none"/>
      </w:tabs>
      <w:outlineLvl w:val="0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Fontepargpadro3" w:customStyle="1">
    <w:name w:val="Fonte parág. padrão3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/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Fontepargpadro2" w:customStyle="1">
    <w:name w:val="Fonte parág. padrão2"/>
    <w:qFormat/>
    <w:rPr/>
  </w:style>
  <w:style w:type="character" w:styleId="Fontepargpadro1" w:customStyle="1">
    <w:name w:val="Fonte parág. padrão1"/>
    <w:qFormat/>
    <w:rPr/>
  </w:style>
  <w:style w:type="character" w:styleId="LinkdaInternet">
    <w:name w:val="Link da Internet"/>
    <w:rPr>
      <w:color w:val="0000FF"/>
      <w:u w:val="single"/>
    </w:rPr>
  </w:style>
  <w:style w:type="character" w:styleId="Ttulodecabedamensagem" w:customStyle="1">
    <w:name w:val="Título de cabeç. da mensagem"/>
    <w:qFormat/>
    <w:rPr>
      <w:rFonts w:ascii="Arial Black" w:hAnsi="Arial Black" w:cs="Arial Black"/>
      <w:spacing w:val="-10"/>
      <w:sz w:val="18"/>
    </w:rPr>
  </w:style>
  <w:style w:type="character" w:styleId="Strong">
    <w:name w:val="Strong"/>
    <w:qFormat/>
    <w:rPr>
      <w:b/>
    </w:rPr>
  </w:style>
  <w:style w:type="character" w:styleId="TextodebaloChar" w:customStyle="1">
    <w:name w:val="Texto de balão Char"/>
    <w:basedOn w:val="Fontepargpadro1"/>
    <w:qFormat/>
    <w:rPr>
      <w:rFonts w:ascii="Tahoma" w:hAnsi="Tahoma" w:cs="Tahoma"/>
      <w:sz w:val="16"/>
      <w:szCs w:val="16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313424"/>
    <w:rPr>
      <w:lang w:eastAsia="zh-CN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313424"/>
    <w:rPr>
      <w:vertAlign w:val="superscript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Pr>
      <w:lang w:eastAsia="zh-CN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3" w:customStyle="1">
    <w:name w:val="Título3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Ttulo2" w:customStyle="1">
    <w:name w:val="Título2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tulo11" w:customStyle="1">
    <w:name w:val="Título1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numerado" w:customStyle="1">
    <w:name w:val="Normal numerado"/>
    <w:basedOn w:val="Normal"/>
    <w:qFormat/>
    <w:pPr>
      <w:numPr>
        <w:ilvl w:val="0"/>
        <w:numId w:val="3"/>
      </w:numPr>
      <w:spacing w:before="0" w:after="120"/>
    </w:pPr>
    <w:rPr>
      <w:sz w:val="20"/>
      <w:szCs w:val="20"/>
    </w:rPr>
  </w:style>
  <w:style w:type="paragraph" w:styleId="Cabealhodamensagem1" w:customStyle="1">
    <w:name w:val="Cabeçalho da mensagem1"/>
    <w:basedOn w:val="Corpodotexto"/>
    <w:qFormat/>
    <w:pPr>
      <w:keepLines/>
      <w:tabs>
        <w:tab w:val="clear" w:pos="708"/>
        <w:tab w:val="left" w:pos="27814" w:leader="none"/>
      </w:tabs>
      <w:spacing w:lineRule="atLeast" w:line="180"/>
      <w:ind w:left="720" w:hanging="720"/>
    </w:pPr>
    <w:rPr>
      <w:rFonts w:ascii="Arial" w:hAnsi="Arial" w:cs="Arial"/>
      <w:color w:val="000000"/>
      <w:spacing w:val="-5"/>
      <w:sz w:val="20"/>
    </w:rPr>
  </w:style>
  <w:style w:type="paragraph" w:styleId="Cabedamensagemantes" w:customStyle="1">
    <w:name w:val="Cabeç. da mensagem antes"/>
    <w:basedOn w:val="Cabealhodamensagem1"/>
    <w:next w:val="Cabealhodamensagem1"/>
    <w:qFormat/>
    <w:pPr>
      <w:tabs>
        <w:tab w:val="clear" w:pos="27814"/>
        <w:tab w:val="left" w:pos="720" w:leader="none"/>
      </w:tabs>
      <w:spacing w:before="220" w:after="120"/>
    </w:pPr>
    <w:rPr/>
  </w:style>
  <w:style w:type="paragraph" w:styleId="Corpodotextorecuado">
    <w:name w:val="Body Text Indent"/>
    <w:basedOn w:val="Normal"/>
    <w:pPr>
      <w:tabs>
        <w:tab w:val="clear" w:pos="708"/>
        <w:tab w:val="left" w:pos="1985" w:leader="none"/>
      </w:tabs>
      <w:ind w:left="0" w:firstLine="540"/>
    </w:pPr>
    <w:rPr>
      <w:rFonts w:ascii="Arial" w:hAnsi="Arial" w:cs="Arial"/>
    </w:rPr>
  </w:style>
  <w:style w:type="paragraph" w:styleId="Corpodetexto21" w:customStyle="1">
    <w:name w:val="Corpo de texto 21"/>
    <w:basedOn w:val="Normal"/>
    <w:qFormat/>
    <w:pPr/>
    <w:rPr>
      <w:rFonts w:ascii="Arial" w:hAnsi="Arial" w:cs="Arial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Recuodecorpodetexto31" w:customStyle="1">
    <w:name w:val="Recuo de corpo de texto 31"/>
    <w:basedOn w:val="Normal"/>
    <w:qFormat/>
    <w:pPr>
      <w:spacing w:lineRule="auto" w:line="360"/>
      <w:ind w:left="0" w:firstLine="1418"/>
    </w:pPr>
    <w:rPr>
      <w:rFonts w:ascii="Arial" w:hAnsi="Arial" w:cs="Arial"/>
      <w:sz w:val="22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Notaderodap">
    <w:name w:val="Footnote Text"/>
    <w:basedOn w:val="Normal"/>
    <w:link w:val="FootnoteTextChar"/>
    <w:uiPriority w:val="99"/>
    <w:semiHidden/>
    <w:unhideWhenUsed/>
    <w:rsid w:val="00313424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firstLine="709"/>
      <w:contextualSpacing/>
    </w:pPr>
    <w:rPr/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DCB4A-7D3F-43E2-8E93-5CDA1EBFBD6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LibreOffice/7.2.7.2$Windows_X86_64 LibreOffice_project/8d71d29d553c0f7dcbfa38fbfda25ee34cce99a2</Application>
  <AppVersion>15.0000</AppVersion>
  <DocSecurity>4</DocSecurity>
  <Pages>5</Pages>
  <Words>896</Words>
  <Characters>4928</Characters>
  <CharactersWithSpaces>5855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2022-08-23T17:09:00Z</dcterms:created>
  <dc:creator>sedac</dc:creator>
  <dc:description/>
  <dc:language>pt-BR</dc:language>
  <cp:lastModifiedBy/>
  <cp:lastPrinted>2017-05-17T22:15:00Z</cp:lastPrinted>
  <dcterms:modified xsi:type="dcterms:W3CDTF">2022-12-30T09:30:11Z</dcterms:modified>
  <cp:revision>28</cp:revision>
  <dc:subject/>
  <dc:title>Memo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